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C9EBA19" w14:textId="77777777" w:rsidR="00EF3332" w:rsidRDefault="00EF3332" w:rsidP="00EF3332">
      <w:pPr>
        <w:ind w:left="552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14:paraId="60561B69" w14:textId="6DF19951" w:rsidR="00EF3332" w:rsidRDefault="00EF3332" w:rsidP="00EF3332">
      <w:pPr>
        <w:ind w:left="552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2CC3175F" w14:textId="77777777" w:rsidR="00585D83" w:rsidRDefault="00695DB0" w:rsidP="00585D8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585D83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585D83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585D83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5D83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53646D14" w14:textId="4554AB22" w:rsidR="00585D83" w:rsidRDefault="00585D83" w:rsidP="00585D8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3D28EB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B98582F" w14:textId="4EB982BD" w:rsidR="00695DB0" w:rsidRDefault="00695DB0" w:rsidP="00585D8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5EE7DB" w14:textId="6EFC10FF" w:rsidR="00EF3332" w:rsidRDefault="00EF3332" w:rsidP="00EF3332">
      <w:pPr>
        <w:ind w:left="0"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 впровадження державної політики органами Державної казначейської служби України у Петриківському районі Дніпропетровської області на 202</w:t>
      </w:r>
      <w:r w:rsidR="005D5CE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49285DAE" w14:textId="77777777" w:rsidR="00EF3332" w:rsidRDefault="00EF3332" w:rsidP="00EF3332">
      <w:pPr>
        <w:pStyle w:val="a7"/>
        <w:rPr>
          <w:lang w:val="uk-UA"/>
        </w:rPr>
      </w:pPr>
    </w:p>
    <w:p w14:paraId="4CDEC0C3" w14:textId="59D12FEC" w:rsidR="0008268D" w:rsidRPr="00EF3332" w:rsidRDefault="004546D5" w:rsidP="00EF3332">
      <w:pPr>
        <w:pStyle w:val="a7"/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</w:pPr>
      <w:r w:rsidRPr="00EF3332">
        <w:rPr>
          <w:rFonts w:ascii="Times New Roman" w:hAnsi="Times New Roman" w:cs="Times New Roman"/>
          <w:b/>
          <w:i w:val="0"/>
          <w:iCs w:val="0"/>
          <w:sz w:val="28"/>
          <w:szCs w:val="28"/>
          <w:lang w:val="uk-UA"/>
        </w:rPr>
        <w:t>Загальні положення</w:t>
      </w:r>
    </w:p>
    <w:p w14:paraId="1895CC17" w14:textId="3781AE57" w:rsidR="0008268D" w:rsidRPr="00246840" w:rsidRDefault="004546D5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Ураховуючи те, що відповідно до покладених завдань та в установленому  законодавством  порядку управління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здійснює відкриття і закриття рахунків в національній валюті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 xml:space="preserve">здійснює </w:t>
      </w:r>
      <w:r>
        <w:rPr>
          <w:rFonts w:ascii="Times New Roman" w:hAnsi="Times New Roman" w:cs="Times New Roman"/>
          <w:sz w:val="28"/>
          <w:szCs w:val="28"/>
          <w:lang w:val="uk-UA"/>
        </w:rPr>
        <w:t>операції на рахунках, формує та видає виписки з рахунків; провод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>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розрахунки між державним та місцевими бюджетами, а також між учасниками бюджетного процесу та суб'єктами господарювання; формує та веде єдиний реєстр розпорядників та одержувачів бюджетних коштів і базу даних мережі розпорядників та одержувачів бюджетних коштів; здійснює платежі за дорученнями розпорядників та одержувачів бюджетних коштів відповідно до законодавства; перераховує міжбюджетні трансферти та здійснює інші операції у межах своїх повноважень.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Все це потребує покращенн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матеріально-технічного забезпечення, умов обслуговування клієнтів та умов праці працівників управління Державної казначейської служби України у 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>Петри</w:t>
      </w:r>
      <w:r w:rsidR="00F55BE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>івському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 Дніпропетровської області.</w:t>
      </w:r>
    </w:p>
    <w:p w14:paraId="45C33A43" w14:textId="00D5FA63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Матеріально-технічна база управління є морально застарілою і фізично зношеною, тривалий час не поновлювалася та не в змозі забезпечити нагальні потреби управління для виконання ним свої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функцій.</w:t>
      </w:r>
    </w:p>
    <w:p w14:paraId="08E0B729" w14:textId="30CA25A5" w:rsidR="0008268D" w:rsidRDefault="004C6A59" w:rsidP="004C6A59">
      <w:pPr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Програму впровадження державної політики органами Державної казначейської служби України у 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>Петриківському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районі Дніпропетровської області на 202</w:t>
      </w:r>
      <w:r w:rsidR="005D5C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рік (далі – Програма) розроблено відповідно до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br/>
        <w:t xml:space="preserve">Закону України 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Про охорону праці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, Положення про Державну казначейську службу України, Наказ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ДКСУ від 28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235 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Щодо посилення заходів захисту інформації в органах Казначейства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, Постанов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Правління Національного банку України від 02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 xml:space="preserve"> квітня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2007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№112, наказ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МФУ від 23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2012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938,  Кодексу цивільного захисту України від 02</w:t>
      </w:r>
      <w:r w:rsidR="007F720F">
        <w:rPr>
          <w:rFonts w:ascii="Times New Roman" w:hAnsi="Times New Roman" w:cs="Times New Roman"/>
          <w:sz w:val="28"/>
          <w:szCs w:val="28"/>
          <w:lang w:val="uk-UA"/>
        </w:rPr>
        <w:t xml:space="preserve"> жовтня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2012 року №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>5403-</w:t>
      </w:r>
      <w:r w:rsidR="004546D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16083B8A" w14:textId="77777777" w:rsidR="00DB0A70" w:rsidRPr="00246840" w:rsidRDefault="00DB0A70" w:rsidP="004C6A59">
      <w:pPr>
        <w:ind w:left="0" w:right="-1"/>
        <w:jc w:val="both"/>
        <w:rPr>
          <w:lang w:val="uk-UA"/>
        </w:rPr>
      </w:pPr>
    </w:p>
    <w:p w14:paraId="2FDF4848" w14:textId="7AFC1969" w:rsidR="0008268D" w:rsidRPr="00DB0A70" w:rsidRDefault="004546D5" w:rsidP="00DB0A70">
      <w:pPr>
        <w:pStyle w:val="ad"/>
        <w:numPr>
          <w:ilvl w:val="0"/>
          <w:numId w:val="1"/>
        </w:numPr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0A7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Визначення проблеми</w:t>
      </w:r>
    </w:p>
    <w:p w14:paraId="52254605" w14:textId="77777777" w:rsidR="00DB0A70" w:rsidRPr="00DB0A70" w:rsidRDefault="00DB0A70" w:rsidP="00DB0A70">
      <w:pPr>
        <w:pStyle w:val="ad"/>
        <w:ind w:right="-1"/>
        <w:jc w:val="both"/>
        <w:rPr>
          <w:lang w:val="uk-UA"/>
        </w:rPr>
      </w:pPr>
    </w:p>
    <w:p w14:paraId="23E4C853" w14:textId="25A11EBF" w:rsidR="0008268D" w:rsidRPr="00246840" w:rsidRDefault="004546D5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управлінн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казначейської служби України у 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>Петриківському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 Дніпропетровської області обслугову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 w:rsidR="00246840" w:rsidRPr="005D5C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5D5CE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установ,  які перебувають на казначейському обслуговуванні і відповідно до законодавства  застосовують систему дистанційного обслуговування 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Клієнт Казначейства —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Казначейство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 засобів криптографічного захисту інформації ДКСУ, надають електронну звітність через  програму Є-Звітність. </w:t>
      </w:r>
    </w:p>
    <w:p w14:paraId="1AE5EDA6" w14:textId="3DCC0846" w:rsidR="0008268D" w:rsidRPr="00246840" w:rsidRDefault="004546D5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Вивчення діяльності управління Казначейства виявило актуальні проблеми, пов’язані з фінансовим забезпеченням. </w:t>
      </w:r>
      <w:r w:rsidR="00DB0A70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зв'язку з морально застарілою і фізично зношеною матеріально-технічною базою, яка тривалий час не поновлювалася, установа  не в змозі забезпечити нагальні потреби управління для виконання ним свої</w:t>
      </w:r>
      <w:r w:rsidR="00060383"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функцій та санітарні умови праці.</w:t>
      </w:r>
    </w:p>
    <w:p w14:paraId="01DAB673" w14:textId="77777777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Зазначені проблеми свідчать про подальшу необхідність упровадження комплексу заходів щодо поліпшення матеріально-технічної бази управління Казначейства на сучасному етапі функціонування. </w:t>
      </w:r>
    </w:p>
    <w:p w14:paraId="3E9615A5" w14:textId="77777777" w:rsidR="0008268D" w:rsidRDefault="0008268D">
      <w:pPr>
        <w:ind w:left="0" w:right="-1" w:firstLine="709"/>
      </w:pPr>
    </w:p>
    <w:p w14:paraId="53622DEA" w14:textId="77777777" w:rsidR="00055BF2" w:rsidRDefault="00055BF2">
      <w:pPr>
        <w:ind w:left="0" w:right="-1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C939CE" w14:textId="5DC54EF1" w:rsidR="0008268D" w:rsidRPr="00D35EA3" w:rsidRDefault="004546D5" w:rsidP="00D35EA3">
      <w:pPr>
        <w:pStyle w:val="ad"/>
        <w:numPr>
          <w:ilvl w:val="0"/>
          <w:numId w:val="1"/>
        </w:numPr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5EA3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</w:p>
    <w:p w14:paraId="038D460F" w14:textId="77777777" w:rsidR="00D35EA3" w:rsidRPr="00D35EA3" w:rsidRDefault="00D35EA3" w:rsidP="00D35EA3">
      <w:pPr>
        <w:pStyle w:val="ad"/>
        <w:ind w:right="-1"/>
        <w:jc w:val="both"/>
        <w:rPr>
          <w:lang w:val="uk-UA"/>
        </w:rPr>
      </w:pPr>
    </w:p>
    <w:p w14:paraId="28BB5CAB" w14:textId="3464654E" w:rsidR="0008268D" w:rsidRDefault="00714D19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Метою Програми є п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матеріально-технічного забезпечення, умов обслуговування клієнтів та умов праці працівників управління Державної казначейської служби України у </w:t>
      </w:r>
      <w:r w:rsidR="00246840">
        <w:rPr>
          <w:rFonts w:ascii="Times New Roman" w:hAnsi="Times New Roman" w:cs="Times New Roman"/>
          <w:sz w:val="28"/>
          <w:szCs w:val="28"/>
          <w:lang w:val="uk-UA"/>
        </w:rPr>
        <w:t>Петриківському</w:t>
      </w:r>
      <w:r w:rsidR="004546D5">
        <w:rPr>
          <w:rFonts w:ascii="Times New Roman" w:hAnsi="Times New Roman" w:cs="Times New Roman"/>
          <w:sz w:val="28"/>
          <w:szCs w:val="28"/>
          <w:lang w:val="uk-UA"/>
        </w:rPr>
        <w:t xml:space="preserve"> районі Дніпропетровської області.</w:t>
      </w:r>
    </w:p>
    <w:p w14:paraId="68EAFD8C" w14:textId="77777777" w:rsidR="00D35EA3" w:rsidRPr="00791B44" w:rsidRDefault="00D35EA3">
      <w:pPr>
        <w:ind w:left="0" w:right="-1" w:firstLine="709"/>
        <w:jc w:val="both"/>
        <w:rPr>
          <w:lang w:val="uk-UA"/>
        </w:rPr>
      </w:pPr>
    </w:p>
    <w:p w14:paraId="36DED4E1" w14:textId="4AF2C5E0" w:rsidR="0008268D" w:rsidRPr="00D35EA3" w:rsidRDefault="004546D5" w:rsidP="00D35EA3">
      <w:pPr>
        <w:pStyle w:val="ad"/>
        <w:numPr>
          <w:ilvl w:val="0"/>
          <w:numId w:val="1"/>
        </w:numPr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Шляхи і засоби розв’язання проблеми</w:t>
      </w:r>
    </w:p>
    <w:p w14:paraId="21E78C01" w14:textId="77777777" w:rsidR="00D35EA3" w:rsidRPr="00D35EA3" w:rsidRDefault="00D35EA3" w:rsidP="00D35EA3">
      <w:pPr>
        <w:pStyle w:val="ad"/>
        <w:ind w:right="-1"/>
        <w:jc w:val="both"/>
        <w:rPr>
          <w:lang w:val="uk-UA"/>
        </w:rPr>
      </w:pPr>
    </w:p>
    <w:p w14:paraId="1D997D87" w14:textId="3173588E" w:rsidR="0008268D" w:rsidRPr="00791B44" w:rsidRDefault="004546D5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Розвиток казначейського обслуговування бюджетних установ </w:t>
      </w:r>
      <w:r w:rsidR="00D35EA3">
        <w:rPr>
          <w:rFonts w:ascii="Times New Roman" w:hAnsi="Times New Roman" w:cs="Times New Roman"/>
          <w:sz w:val="28"/>
          <w:szCs w:val="28"/>
          <w:lang w:val="uk-UA"/>
        </w:rPr>
        <w:t>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 сучасному етапі характеризується в застосуванні системи дистанційного обслуговування “Клієнт Казначейства — Казначейство” з використанням засобів криптографічного захисту інформації ДКСУ, надання звітності через програму Є-Звітність.</w:t>
      </w:r>
    </w:p>
    <w:p w14:paraId="247169F4" w14:textId="77777777" w:rsidR="0008268D" w:rsidRPr="00791B44" w:rsidRDefault="004546D5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ставить управління Казначейства та бюджетні установи в нові умови існування, вимагає від них здійснення нових функцій, виконання принципово нових завдань, що у свою чергу вимагає зміцнення матеріальної та технічної бази управління Казначейства, відповідного і своєчасного інформаційного забезпечення бюджетних установ всіх рівнів, удосконалення кваліфікації посадових осіб управління Казначейства.</w:t>
      </w:r>
    </w:p>
    <w:p w14:paraId="392296DE" w14:textId="1009792B" w:rsidR="009239A8" w:rsidRDefault="009239A8" w:rsidP="009239A8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Кошторисні призначення на 202</w:t>
      </w:r>
      <w:r w:rsidR="005D5C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 (і у попередні роки) не передбачають видатки на </w:t>
      </w:r>
      <w:r w:rsidR="005D5CEC">
        <w:rPr>
          <w:rFonts w:ascii="Times New Roman" w:hAnsi="Times New Roman" w:cs="Times New Roman"/>
          <w:sz w:val="28"/>
          <w:szCs w:val="28"/>
          <w:lang w:val="uk-UA"/>
        </w:rPr>
        <w:t>придбання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основних засобів</w:t>
      </w:r>
      <w:r w:rsidR="005D5CEC">
        <w:rPr>
          <w:rFonts w:ascii="Times New Roman" w:hAnsi="Times New Roman" w:cs="Times New Roman"/>
          <w:sz w:val="28"/>
          <w:szCs w:val="28"/>
          <w:lang w:val="uk-UA"/>
        </w:rPr>
        <w:t xml:space="preserve"> та недостатні для оплати енергоносіїв.</w:t>
      </w:r>
    </w:p>
    <w:p w14:paraId="7D543666" w14:textId="7B7F3100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Ці проблеми є найбільш актуальними й такими, що вимагають отримання субвенції з місцевого бюджету державному бюджету.</w:t>
      </w:r>
    </w:p>
    <w:p w14:paraId="22B7EB15" w14:textId="77777777" w:rsidR="0008268D" w:rsidRDefault="0008268D">
      <w:pPr>
        <w:ind w:left="0" w:right="-1" w:firstLine="709"/>
        <w:jc w:val="both"/>
      </w:pPr>
    </w:p>
    <w:p w14:paraId="04C23A35" w14:textId="77777777" w:rsidR="0008268D" w:rsidRPr="00D35EA3" w:rsidRDefault="004546D5">
      <w:pPr>
        <w:ind w:left="0" w:right="-1" w:firstLine="709"/>
        <w:jc w:val="both"/>
        <w:rPr>
          <w:bCs/>
        </w:rPr>
      </w:pPr>
      <w:r w:rsidRPr="00D35EA3">
        <w:rPr>
          <w:rFonts w:ascii="Times New Roman" w:hAnsi="Times New Roman" w:cs="Times New Roman"/>
          <w:bCs/>
          <w:sz w:val="28"/>
          <w:szCs w:val="28"/>
          <w:lang w:val="uk-UA"/>
        </w:rPr>
        <w:t>Прийняття Програми передбачає реалізацію відповідних заходів за умови отримання субвенції з місцевого бюджету державному бюджету.</w:t>
      </w:r>
    </w:p>
    <w:p w14:paraId="2A3FB1DC" w14:textId="77777777" w:rsidR="0008268D" w:rsidRDefault="0008268D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971E02" w14:textId="77777777" w:rsidR="0008268D" w:rsidRDefault="0008268D">
      <w:pPr>
        <w:ind w:left="0" w:right="-1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6731CF" w14:textId="01F9529C" w:rsidR="0008268D" w:rsidRPr="00D35EA3" w:rsidRDefault="004546D5" w:rsidP="00D35EA3">
      <w:pPr>
        <w:pStyle w:val="ad"/>
        <w:numPr>
          <w:ilvl w:val="0"/>
          <w:numId w:val="1"/>
        </w:numPr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5EA3">
        <w:rPr>
          <w:rFonts w:ascii="Times New Roman" w:hAnsi="Times New Roman" w:cs="Times New Roman"/>
          <w:b/>
          <w:sz w:val="28"/>
          <w:szCs w:val="28"/>
          <w:lang w:val="uk-UA"/>
        </w:rPr>
        <w:t>Завдання та заходи Програми</w:t>
      </w:r>
    </w:p>
    <w:p w14:paraId="291411BD" w14:textId="77777777" w:rsidR="00D35EA3" w:rsidRPr="00D35EA3" w:rsidRDefault="00D35EA3" w:rsidP="00D35EA3">
      <w:pPr>
        <w:pStyle w:val="ad"/>
        <w:ind w:right="-1"/>
        <w:jc w:val="both"/>
        <w:rPr>
          <w:lang w:val="uk-UA"/>
        </w:rPr>
      </w:pPr>
    </w:p>
    <w:p w14:paraId="79EE8812" w14:textId="77777777" w:rsidR="0008268D" w:rsidRPr="00246840" w:rsidRDefault="004546D5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 та заходи Програми повинні сприяти  поліпшенню умов праці управління Казначейства та бюджетних установ в нових умовах існування,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вимагають від них здійснення нових функцій, виконання принципово нових завдань, що у свою чергу вимагає зміцнення матеріальної та технічної бази управління Казначейства, відповідного і своєчасного інформаційного забезпечення бюджетних установ всіх рівнів, удосконалення кваліфікації посадових осіб управління Казначейства.</w:t>
      </w:r>
    </w:p>
    <w:p w14:paraId="4EE70B61" w14:textId="77777777" w:rsidR="0008268D" w:rsidRDefault="0008268D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9FCB87" w14:textId="10F71C29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Серед заходів, що плануються</w:t>
      </w:r>
      <w:r w:rsidR="00D35EA3">
        <w:rPr>
          <w:rFonts w:ascii="Times New Roman" w:hAnsi="Times New Roman" w:cs="Times New Roman"/>
          <w:sz w:val="28"/>
          <w:szCs w:val="28"/>
          <w:lang w:val="uk-UA"/>
        </w:rPr>
        <w:t xml:space="preserve"> є з</w:t>
      </w:r>
      <w:r>
        <w:rPr>
          <w:rFonts w:ascii="Times New Roman" w:hAnsi="Times New Roman" w:cs="Times New Roman"/>
          <w:sz w:val="28"/>
          <w:szCs w:val="28"/>
          <w:lang w:val="uk-UA"/>
        </w:rPr>
        <w:t>міцнення матеріально-технічної бази управління Казначейства.</w:t>
      </w:r>
    </w:p>
    <w:p w14:paraId="454FBF94" w14:textId="77777777" w:rsidR="0008268D" w:rsidRDefault="0008268D">
      <w:pPr>
        <w:ind w:left="0" w:right="-1" w:firstLine="709"/>
        <w:jc w:val="both"/>
      </w:pPr>
    </w:p>
    <w:p w14:paraId="7403AAF2" w14:textId="676C4BED" w:rsidR="0008268D" w:rsidRPr="00D35EA3" w:rsidRDefault="004546D5" w:rsidP="00D35EA3">
      <w:pPr>
        <w:ind w:left="0" w:right="-1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D35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Зміцнення матеріально-технічної бази</w:t>
      </w:r>
      <w:r w:rsidR="000B10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Казначейства потребує створення належних умов праці для виконання працівниками управління своїх посадових обов'язків, забезпечення кращих умов обслуговування клієнтів. </w:t>
      </w:r>
    </w:p>
    <w:p w14:paraId="1F4EDAB6" w14:textId="3A267A5C" w:rsidR="009239A8" w:rsidRPr="009239A8" w:rsidRDefault="009239A8" w:rsidP="009239A8">
      <w:pPr>
        <w:ind w:left="0" w:right="-1"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створення належних умов для обслуговування бюджетних установ передбачається виділення коштів на  оплату електроенергії (кошторисні призначення на 202</w:t>
      </w:r>
      <w:r w:rsidR="005D5C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менші на 50% від минулорічних), придбання комп’ютерної техніки, </w:t>
      </w:r>
      <w:r w:rsidR="005D5CEC">
        <w:rPr>
          <w:rFonts w:ascii="Times New Roman" w:hAnsi="Times New Roman" w:cs="Times New Roman"/>
          <w:sz w:val="28"/>
          <w:szCs w:val="28"/>
          <w:lang w:val="uk-UA"/>
        </w:rPr>
        <w:t>пандусу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ECAC9F" w14:textId="76A7276D" w:rsidR="0000630F" w:rsidRDefault="0000630F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06E5F" w14:textId="120D60FD" w:rsidR="0000630F" w:rsidRDefault="0000630F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 завдань і заходів</w:t>
      </w:r>
      <w:r w:rsidR="006D70D4">
        <w:rPr>
          <w:rFonts w:ascii="Times New Roman" w:hAnsi="Times New Roman" w:cs="Times New Roman"/>
          <w:sz w:val="28"/>
          <w:szCs w:val="28"/>
          <w:lang w:val="uk-UA"/>
        </w:rPr>
        <w:t xml:space="preserve">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наведено в додатку до додатка до рішення селищної ради.</w:t>
      </w:r>
    </w:p>
    <w:p w14:paraId="6DBC3B48" w14:textId="77777777" w:rsidR="0008268D" w:rsidRDefault="0008268D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3B2174" w14:textId="2E11FB0F" w:rsidR="0008268D" w:rsidRPr="00D35EA3" w:rsidRDefault="004546D5" w:rsidP="00D35EA3">
      <w:pPr>
        <w:pStyle w:val="ad"/>
        <w:numPr>
          <w:ilvl w:val="0"/>
          <w:numId w:val="1"/>
        </w:numPr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EA3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Фінансове забезпечення Програми</w:t>
      </w:r>
    </w:p>
    <w:p w14:paraId="49466EB5" w14:textId="77777777" w:rsidR="00D35EA3" w:rsidRDefault="00D35EA3" w:rsidP="00D35EA3">
      <w:pPr>
        <w:pStyle w:val="ad"/>
        <w:ind w:right="-1"/>
        <w:jc w:val="both"/>
      </w:pPr>
    </w:p>
    <w:p w14:paraId="1C7F595A" w14:textId="77777777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Фінансування Програми здійснюється відповідно до законодавства та за рахунок коштів субвенції з місцевого бюджету державному бюджету.</w:t>
      </w:r>
    </w:p>
    <w:p w14:paraId="5C938EFC" w14:textId="77777777" w:rsidR="0008268D" w:rsidRDefault="0008268D">
      <w:pPr>
        <w:ind w:left="0" w:right="-1" w:firstLine="709"/>
        <w:jc w:val="both"/>
      </w:pPr>
    </w:p>
    <w:p w14:paraId="23E149B7" w14:textId="62115CAF" w:rsidR="0008268D" w:rsidRPr="00D35EA3" w:rsidRDefault="004546D5" w:rsidP="00D35EA3">
      <w:pPr>
        <w:pStyle w:val="ad"/>
        <w:numPr>
          <w:ilvl w:val="0"/>
          <w:numId w:val="1"/>
        </w:numPr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Очікувані результати</w:t>
      </w:r>
    </w:p>
    <w:p w14:paraId="5C9BDA44" w14:textId="77777777" w:rsidR="00D35EA3" w:rsidRDefault="00D35EA3" w:rsidP="00D35EA3">
      <w:pPr>
        <w:pStyle w:val="ad"/>
        <w:ind w:right="-1"/>
        <w:jc w:val="both"/>
      </w:pPr>
    </w:p>
    <w:p w14:paraId="14D5C81A" w14:textId="77777777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Виконання заходів Програми дозволить досягти:</w:t>
      </w:r>
    </w:p>
    <w:p w14:paraId="686A4005" w14:textId="77777777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належних умов праці для виконання працівниками управління своїх посадових обов'язків;</w:t>
      </w:r>
    </w:p>
    <w:p w14:paraId="4F26F0F5" w14:textId="77777777" w:rsidR="0008268D" w:rsidRDefault="004546D5">
      <w:pPr>
        <w:ind w:left="0" w:right="-1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покращення умов обслуговування клієнтів;</w:t>
      </w:r>
    </w:p>
    <w:p w14:paraId="23F6CB7C" w14:textId="37A7E852" w:rsidR="0008268D" w:rsidRDefault="004546D5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матеріально-технічного забезпеченням УДКСУ у </w:t>
      </w:r>
      <w:r w:rsidR="00C93FF0">
        <w:rPr>
          <w:rFonts w:ascii="Times New Roman" w:hAnsi="Times New Roman" w:cs="Times New Roman"/>
          <w:sz w:val="28"/>
          <w:szCs w:val="28"/>
          <w:lang w:val="uk-UA"/>
        </w:rPr>
        <w:t>Петриківському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районі Дніпропетровської області.</w:t>
      </w:r>
    </w:p>
    <w:p w14:paraId="3F886E8D" w14:textId="7005EC1D" w:rsidR="00D35EA3" w:rsidRDefault="00D35EA3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00D05" w14:textId="6A4055A6" w:rsidR="00D35EA3" w:rsidRDefault="00D35EA3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22C388" w14:textId="77777777" w:rsidR="00D35EA3" w:rsidRDefault="00D35EA3">
      <w:pPr>
        <w:ind w:left="0" w:right="-1" w:firstLine="709"/>
        <w:jc w:val="both"/>
      </w:pPr>
    </w:p>
    <w:p w14:paraId="4DE91DC7" w14:textId="77777777" w:rsidR="0008268D" w:rsidRDefault="0008268D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282AF2" w14:textId="076B2E1D" w:rsidR="0008268D" w:rsidRPr="00F55BEE" w:rsidRDefault="0008268D">
      <w:pPr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503"/>
        <w:tblW w:w="9734" w:type="dxa"/>
        <w:tblLayout w:type="fixed"/>
        <w:tblLook w:val="0000" w:firstRow="0" w:lastRow="0" w:firstColumn="0" w:lastColumn="0" w:noHBand="0" w:noVBand="0"/>
      </w:tblPr>
      <w:tblGrid>
        <w:gridCol w:w="5077"/>
        <w:gridCol w:w="1801"/>
        <w:gridCol w:w="2856"/>
      </w:tblGrid>
      <w:tr w:rsidR="00F55BEE" w14:paraId="62EC648A" w14:textId="77777777" w:rsidTr="00F55BEE">
        <w:trPr>
          <w:trHeight w:val="346"/>
        </w:trPr>
        <w:tc>
          <w:tcPr>
            <w:tcW w:w="5077" w:type="dxa"/>
            <w:shd w:val="clear" w:color="auto" w:fill="auto"/>
          </w:tcPr>
          <w:p w14:paraId="06EFE83F" w14:textId="77777777" w:rsidR="00F55BEE" w:rsidRPr="00F55BEE" w:rsidRDefault="00F55BEE" w:rsidP="00F55BE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01" w:type="dxa"/>
            <w:shd w:val="clear" w:color="auto" w:fill="auto"/>
          </w:tcPr>
          <w:p w14:paraId="3CAD5D87" w14:textId="77777777" w:rsidR="00F55BEE" w:rsidRPr="00F55BEE" w:rsidRDefault="00F55BEE" w:rsidP="00F55BEE">
            <w:pPr>
              <w:snapToGrid w:val="0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56" w:type="dxa"/>
            <w:shd w:val="clear" w:color="auto" w:fill="auto"/>
            <w:vAlign w:val="bottom"/>
          </w:tcPr>
          <w:p w14:paraId="61E9D710" w14:textId="77777777" w:rsidR="00F55BEE" w:rsidRDefault="00F55BEE" w:rsidP="00F55BEE">
            <w:pPr>
              <w:ind w:left="0"/>
            </w:pPr>
          </w:p>
        </w:tc>
      </w:tr>
    </w:tbl>
    <w:p w14:paraId="57D38ECA" w14:textId="2B3F54E0" w:rsidR="0008268D" w:rsidRPr="00EC526C" w:rsidRDefault="00995550" w:rsidP="00995550">
      <w:pPr>
        <w:ind w:left="0"/>
        <w:jc w:val="lef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                                             </w:t>
      </w:r>
      <w:r w:rsidR="00D35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Лідія МОЖНА</w:t>
      </w:r>
    </w:p>
    <w:sectPr w:rsidR="0008268D" w:rsidRPr="00EC526C" w:rsidSect="007F720F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50958"/>
    <w:multiLevelType w:val="hybridMultilevel"/>
    <w:tmpl w:val="71C4E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6D5"/>
    <w:rsid w:val="0000630F"/>
    <w:rsid w:val="00055BF2"/>
    <w:rsid w:val="00060383"/>
    <w:rsid w:val="0008268D"/>
    <w:rsid w:val="000B101E"/>
    <w:rsid w:val="00246840"/>
    <w:rsid w:val="0038134E"/>
    <w:rsid w:val="003B17F6"/>
    <w:rsid w:val="003B407E"/>
    <w:rsid w:val="003D28EB"/>
    <w:rsid w:val="004546D5"/>
    <w:rsid w:val="004C6A59"/>
    <w:rsid w:val="00585D83"/>
    <w:rsid w:val="005D5CEC"/>
    <w:rsid w:val="00695DB0"/>
    <w:rsid w:val="006D05C6"/>
    <w:rsid w:val="006D70D4"/>
    <w:rsid w:val="00714D19"/>
    <w:rsid w:val="00791B44"/>
    <w:rsid w:val="007F720F"/>
    <w:rsid w:val="009239A8"/>
    <w:rsid w:val="00995550"/>
    <w:rsid w:val="00B908A2"/>
    <w:rsid w:val="00C93C4A"/>
    <w:rsid w:val="00C93FF0"/>
    <w:rsid w:val="00CC4F92"/>
    <w:rsid w:val="00D35EA3"/>
    <w:rsid w:val="00D82020"/>
    <w:rsid w:val="00DB0A70"/>
    <w:rsid w:val="00E71AB2"/>
    <w:rsid w:val="00EC526C"/>
    <w:rsid w:val="00EF3332"/>
    <w:rsid w:val="00F55BEE"/>
    <w:rsid w:val="00F93D1D"/>
    <w:rsid w:val="00F9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BD43B6"/>
  <w15:docId w15:val="{1C620432-4468-4D60-9758-5D27C72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ind w:left="113" w:right="113"/>
      <w:jc w:val="center"/>
    </w:pPr>
    <w:rPr>
      <w:rFonts w:ascii="Calibri" w:eastAsia="Calibri" w:hAnsi="Calibr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basedOn w:val="1"/>
    <w:rPr>
      <w:sz w:val="22"/>
      <w:szCs w:val="22"/>
    </w:rPr>
  </w:style>
  <w:style w:type="character" w:customStyle="1" w:styleId="a4">
    <w:name w:val="Нижний колонтитул Знак"/>
    <w:basedOn w:val="1"/>
    <w:rPr>
      <w:sz w:val="22"/>
      <w:szCs w:val="22"/>
    </w:rPr>
  </w:style>
  <w:style w:type="paragraph" w:customStyle="1" w:styleId="10">
    <w:name w:val="Заголовок1"/>
    <w:basedOn w:val="a"/>
    <w:next w:val="a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0">
    <w:name w:val="Указатель2"/>
    <w:basedOn w:val="a"/>
    <w:pPr>
      <w:suppressLineNumbers/>
    </w:pPr>
    <w:rPr>
      <w:rFonts w:cs="Ari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a8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rPr>
      <w:b/>
      <w:bCs/>
    </w:rPr>
  </w:style>
  <w:style w:type="paragraph" w:styleId="ad">
    <w:name w:val="List Paragraph"/>
    <w:basedOn w:val="a"/>
    <w:uiPriority w:val="34"/>
    <w:qFormat/>
    <w:rsid w:val="00DB0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3951</Words>
  <Characters>2253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Ганна</cp:lastModifiedBy>
  <cp:revision>27</cp:revision>
  <cp:lastPrinted>2023-08-24T06:55:00Z</cp:lastPrinted>
  <dcterms:created xsi:type="dcterms:W3CDTF">2023-07-24T13:59:00Z</dcterms:created>
  <dcterms:modified xsi:type="dcterms:W3CDTF">2025-04-24T07:12:00Z</dcterms:modified>
</cp:coreProperties>
</file>